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4E78D" w14:textId="77777777" w:rsidR="0045413D" w:rsidRPr="00C411D9" w:rsidRDefault="00C411D9">
      <w:pPr>
        <w:pStyle w:val="a8"/>
        <w:jc w:val="center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매립형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메쉬</w:t>
      </w:r>
      <w:proofErr w:type="spellEnd"/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파라솔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제작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및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설치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사업자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선정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입찰공고</w:t>
      </w:r>
    </w:p>
    <w:p w14:paraId="24A3E34B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시티오씨엘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단지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휴게공간에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매립형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메쉬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파라솔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8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개를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제작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사업자를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다음과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같이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선정합니다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3E536A45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1.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단지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사업개요</w:t>
      </w:r>
    </w:p>
    <w:p w14:paraId="2120B17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proofErr w:type="spellStart"/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단지명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시티오씨엘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단지</w:t>
      </w:r>
    </w:p>
    <w:p w14:paraId="7E45A268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소재지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인천광역시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미추홀구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학익로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116</w:t>
      </w:r>
    </w:p>
    <w:p w14:paraId="5074711B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사업명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매립형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메쉬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파라솔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제작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</w:p>
    <w:p w14:paraId="1E24066E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범위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옥외용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팔각형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메쉬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파라솔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8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공급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운송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매립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고정장치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시공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포장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복구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폐기물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처리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검수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하자보수</w:t>
      </w:r>
    </w:p>
    <w:p w14:paraId="671779D5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규격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펼친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상태의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가로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세로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최대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외곽치수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5m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HDPE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메쉬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동등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이상의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옥외용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메쉬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원단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바닥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매립형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방식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이동식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받침대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바닥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표면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플레이트만으로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고정하는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방식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0AA9D259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위치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단지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외부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휴게공간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8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개소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구체적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위치는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현장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열람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도면과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현장조사로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확인하며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계약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위치별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매립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가능성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계획을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최종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확인합니다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2FF75E60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계약기간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계약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체결일부터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45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검수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완료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보증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시공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하자보수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기간은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검수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완료일부터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3FEC4BA3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2.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입찰의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종류와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낙찰방법</w:t>
      </w:r>
    </w:p>
    <w:p w14:paraId="671E7FF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입찰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종류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일반경쟁입찰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전자입찰</w:t>
      </w:r>
    </w:p>
    <w:p w14:paraId="1820C33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낙찰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방법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최저낙찰제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국토교통부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2024-196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「주택관리업자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사업자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선정지침」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7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조에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따라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유효한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입찰자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중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최저가격으로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입찰한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사업자를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낙찰자로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선정합니다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최저가격으로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입찰한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사업자가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2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이상인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경우에는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추첨으로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낙찰자를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결정합니다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3BEEA2B9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참가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자격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선정지침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26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조의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참가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자격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제한에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당하지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않고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공고한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납품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있는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사업자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업무실적은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참가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자격으로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제한하지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않습니다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4CE56973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3.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입찰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일정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서류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제출</w:t>
      </w:r>
    </w:p>
    <w:p w14:paraId="180B3D3E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공고일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2026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10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01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(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)</w:t>
      </w:r>
    </w:p>
    <w:p w14:paraId="02392C8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서류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마감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2026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10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16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(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) 17:00</w:t>
      </w:r>
    </w:p>
    <w:p w14:paraId="666EB31A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개찰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2026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10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21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(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) 19:00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시티오씨엘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단지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비즈니스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라운지</w:t>
      </w:r>
    </w:p>
    <w:p w14:paraId="3FD9C7C9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방법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입찰가격은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공동주택관리정보시스템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(K-apt)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전자입력하고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입찰서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모든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제출서류는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마감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까지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해당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시스템에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등록합니다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20D2449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※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현장설명회는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별도로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개최하지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않습니다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참가업체는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견적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전에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관리사무소와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협의하여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장소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지중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매설물을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확인할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있습니다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3D9EDF4D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lastRenderedPageBreak/>
        <w:t xml:space="preserve">4.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참가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자격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제출서류</w:t>
      </w:r>
    </w:p>
    <w:p w14:paraId="12E96385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 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주택관리업자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사업자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선정지침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’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26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조에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따른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참가자격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제한에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해당하지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않고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공고한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납품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가능한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사업자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1E9B90ED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입찰서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(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별지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1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서식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),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산출내역서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입찰금액의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5%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이상에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해당하는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입찰보증금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납부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증빙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보증보험증권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공제증권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고시상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납부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면제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대상인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경우에는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규정을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적용합니다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5113A2FF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사업자등록증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법인등기사항증명서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개인은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주민등록등본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해당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사업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수행에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법령상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인허가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등록이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필요한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경우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증명서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국세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지방세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납세증명서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인감증명서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사용인감계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위임장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(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해당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).</w:t>
      </w:r>
    </w:p>
    <w:p w14:paraId="7960F4BD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입찰공고일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전일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최근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6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개월간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공정거래위원회로부터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입찰담합으로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과징금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처분을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받은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유무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확인서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1799EA47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사양서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메쉬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원단의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재질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성능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증빙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구조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상세도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장별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설치계획서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하자보수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유지관리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계획서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별첨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시방서의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요구사항을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확인할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있도록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06BD63C3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5.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시공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계약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검수</w:t>
      </w:r>
    </w:p>
    <w:p w14:paraId="2AA8EBA2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입찰가격은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부가가치세를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제외한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8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개소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제작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운송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기초시공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복구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폐기물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처리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등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일체의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비용을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포함한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총액으로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한다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위치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수량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변경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지중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장애물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발견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일방적으로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추가비용을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청구하거나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시공하지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않으며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범위와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금액을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사전에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서면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합의합니다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2D647DBE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낙찰자는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계약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체결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선정지침에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따른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계약보증금을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납부하며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계약과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착공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전에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현장별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매립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배관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계획을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확정합니다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0338BE57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낙찰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주요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자재를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발주자의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서면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승인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없이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변경할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없습니다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상태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작동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보행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안전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포장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복구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등을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검수하고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부적합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사항은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업체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비용으로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시정합니다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32EABAB1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6.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입찰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무효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기타</w:t>
      </w:r>
    </w:p>
    <w:p w14:paraId="7208DCC9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입찰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무효는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「주택관리업자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사업자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선정지침」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별표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3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등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관계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규정에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따르며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무효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사유는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해당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업체에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전화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문자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팩스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전자우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편으로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알립니다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590AFC9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참가업체는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공고문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별첨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시방서를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숙지하여야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조건을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변경할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때에는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모든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참가업체에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동일하게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정정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공고하고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필요한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공고기간을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확보합니다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1589D49A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proofErr w:type="gram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문의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:</w:t>
      </w:r>
      <w:proofErr w:type="gram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시티오씨엘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단지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관리사무소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032-868-9509</w:t>
      </w:r>
    </w:p>
    <w:p w14:paraId="4FEBC720" w14:textId="77777777" w:rsidR="00C411D9" w:rsidRDefault="00C411D9" w:rsidP="00C411D9">
      <w:pPr>
        <w:jc w:val="center"/>
        <w:rPr>
          <w:rFonts w:ascii="맑은 고딕" w:eastAsia="맑은 고딕" w:hAnsi="맑은 고딕"/>
          <w:color w:val="000000" w:themeColor="text1"/>
          <w:lang w:eastAsia="ko-KR"/>
        </w:rPr>
      </w:pPr>
    </w:p>
    <w:p w14:paraId="599CDC13" w14:textId="77777777" w:rsidR="00C411D9" w:rsidRDefault="00C411D9" w:rsidP="00C411D9">
      <w:pPr>
        <w:jc w:val="center"/>
        <w:rPr>
          <w:rFonts w:ascii="맑은 고딕" w:eastAsia="맑은 고딕" w:hAnsi="맑은 고딕"/>
          <w:color w:val="000000" w:themeColor="text1"/>
          <w:lang w:eastAsia="ko-KR"/>
        </w:rPr>
      </w:pPr>
    </w:p>
    <w:p w14:paraId="63ADC8F2" w14:textId="2342ED78" w:rsidR="0045413D" w:rsidRPr="00C411D9" w:rsidRDefault="00C411D9" w:rsidP="00C411D9">
      <w:pPr>
        <w:jc w:val="center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2026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10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01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</w:t>
      </w:r>
    </w:p>
    <w:p w14:paraId="1D02E42D" w14:textId="77777777" w:rsidR="0045413D" w:rsidRPr="00C411D9" w:rsidRDefault="00C411D9" w:rsidP="00C411D9">
      <w:pPr>
        <w:jc w:val="center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㈜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신화피엠씨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대표이사의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대리인</w:t>
      </w:r>
    </w:p>
    <w:p w14:paraId="12F85A48" w14:textId="77777777" w:rsidR="0045413D" w:rsidRPr="00C411D9" w:rsidRDefault="00C411D9" w:rsidP="00C411D9">
      <w:pPr>
        <w:jc w:val="center"/>
        <w:rPr>
          <w:rFonts w:ascii="맑은 고딕" w:eastAsia="맑은 고딕" w:hAnsi="맑은 고딕"/>
          <w:color w:val="000000" w:themeColor="text1"/>
          <w:lang w:eastAsia="ko-KR"/>
        </w:rPr>
      </w:pP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시티오씨엘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단지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관리사무소장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(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직인생략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>)</w:t>
      </w:r>
    </w:p>
    <w:p w14:paraId="5CAC3E04" w14:textId="77777777" w:rsidR="0045413D" w:rsidRPr="00C411D9" w:rsidRDefault="00C411D9" w:rsidP="00C411D9">
      <w:pPr>
        <w:jc w:val="center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br w:type="page"/>
      </w:r>
    </w:p>
    <w:p w14:paraId="56D412B1" w14:textId="71B3A9AE" w:rsidR="0045413D" w:rsidRDefault="00C411D9">
      <w:pPr>
        <w:pStyle w:val="a8"/>
        <w:jc w:val="center"/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lastRenderedPageBreak/>
        <w:t>파라솔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규격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및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설치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sz w:val="36"/>
          <w:lang w:eastAsia="ko-KR"/>
        </w:rPr>
        <w:t>시방서</w:t>
      </w:r>
    </w:p>
    <w:p w14:paraId="14815DD1" w14:textId="41F8DA17" w:rsidR="00C411D9" w:rsidRDefault="00C411D9" w:rsidP="00C411D9">
      <w:pPr>
        <w:rPr>
          <w:lang w:eastAsia="ko-KR"/>
        </w:rPr>
      </w:pPr>
    </w:p>
    <w:p w14:paraId="02D382EB" w14:textId="77777777" w:rsidR="00C411D9" w:rsidRPr="00C411D9" w:rsidRDefault="00C411D9" w:rsidP="00C411D9">
      <w:pPr>
        <w:rPr>
          <w:rFonts w:hint="eastAsia"/>
          <w:lang w:eastAsia="ko-KR"/>
        </w:rPr>
      </w:pPr>
    </w:p>
    <w:p w14:paraId="20DDF814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1.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제품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규격</w:t>
      </w:r>
    </w:p>
    <w:p w14:paraId="7E82E0B1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수량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형태</w:t>
      </w:r>
    </w:p>
    <w:p w14:paraId="7DF2E6CD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매립형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옥외용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팔각형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메쉬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파라솔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8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6A8D3417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펼친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크기</w:t>
      </w:r>
    </w:p>
    <w:p w14:paraId="46144CAB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펼친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상태에서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서로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직교하는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가로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세로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방향의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최대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외곽치수는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각각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5m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이상이어야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업체는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치수를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표시한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도면을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제출하여야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13CE0EB2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원단</w:t>
      </w:r>
    </w:p>
    <w:p w14:paraId="63167C95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고밀도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폴리에틸렌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(HDPE)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메쉬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원단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동등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이상의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옥외용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메쉬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원단을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사용합니다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70B649A0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자외선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차단율은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90%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이상이어야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하며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원단에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적용되는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시험성적서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등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객관적인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증빙자료를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제출하여야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1C3375BD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메쉬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원단의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투수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특성을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고려하여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별도의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성능은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요구하지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않습니다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7D389BD0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색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상</w:t>
      </w:r>
    </w:p>
    <w:p w14:paraId="7FBE77B0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업체는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공급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가능한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색상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견본을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제출하며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발주자는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제안된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색상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중에서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선택합니다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4902A85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프레임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기둥</w:t>
      </w:r>
    </w:p>
    <w:p w14:paraId="06006F11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전체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높이는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3.75m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이상으로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59B19CC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중심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기둥은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65A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수준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구조적으로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동등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이상의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하며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업체는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실제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외경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두께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재질을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표시한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사양서와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구조적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안정성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자료를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제출하여야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0DD7F0E2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원단의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성능</w:t>
      </w:r>
    </w:p>
    <w:p w14:paraId="3040D43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원단의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중량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인장강도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인열강도는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시험방법과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단위를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표시한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제품자료를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공고에서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별도의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최소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수치를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정하지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않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항목은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업체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우열을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평가하는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기준으로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적용하지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않습니다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421ADC3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계약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검수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낙찰자가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제출하여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계약에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반영된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사양을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기준으로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확인합니다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1B7FCCDB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방식</w:t>
      </w:r>
    </w:p>
    <w:p w14:paraId="10E2A5F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위치별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지반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포장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지중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시설물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방수층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여건에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적합한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매립형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방식을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적용합니다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62065F67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이동식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받침대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바닥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표면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플레이트만으로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고정하는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방식은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인정하지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않습니다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2986EEBA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규격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배근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앵커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방식은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현장별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구조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검토에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근거하여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제안하여야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38811629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lastRenderedPageBreak/>
        <w:t xml:space="preserve">2.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착공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전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확인</w:t>
      </w:r>
    </w:p>
    <w:p w14:paraId="4B3BEC66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위치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도면을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기준으로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8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개소의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위치와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가능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여부를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확인합니다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54E8E629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보행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동선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파라솔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개폐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주변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시설물과의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간섭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작업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공간을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확인합니다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05D29C53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가능한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지중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배관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전선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방수층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현황을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조사하고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굴착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발주자와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방법을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협의합니다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7BC3BF11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위치별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상세도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공정표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안전관리계획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복구계획을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1F85E1BE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안전한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조건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가능한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풍속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강풍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접거나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사용을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중지하여야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하는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기준을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제품자료에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명시합니다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6E320585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3.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시공</w:t>
      </w:r>
    </w:p>
    <w:p w14:paraId="100AB4CF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크기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깊이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배근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앵커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콘크리트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강도는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현장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조사와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구조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검토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결과에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따라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정합니다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05C7157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콘크리트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타설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필요한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양생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기간을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확보한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파라솔을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418FF6EF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시공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중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보행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통제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안전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표지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작업구역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보호조치를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실시합니다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4B01143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업체의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귀책으로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지중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시설물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방수층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주변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시설물을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손상한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경우에는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업체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비용으로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원상복구합니다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0370DF8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시공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완료면은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주변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포장과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조화를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이루도록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복구하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물고임이나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배수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장애가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발생하지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않도록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마감합니다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1C3B8F8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고정장치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마감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부위는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보행자의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걸림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충돌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등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안전사고를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유발하지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않도록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시공합니다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33FD7626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4.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준공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검수</w:t>
      </w:r>
    </w:p>
    <w:p w14:paraId="1DAA5651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낙찰자가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사양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계약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내용과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일치하는지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확인합니다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2ABE11FB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파라솔의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크기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수량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원단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프레임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사양을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확인합니다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58C498A2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상태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개폐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작동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주변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시설물과의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간섭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보행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안전을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확인합니다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09205F83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포장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복구와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배수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상태를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확인합니다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39FCE43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부적합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사항은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업체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비용으로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보완한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재검수를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받습니다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35CB80E6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5.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준공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제출자료</w:t>
      </w:r>
    </w:p>
    <w:p w14:paraId="5B1CC182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최종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사양서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원단의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성능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증빙자료</w:t>
      </w:r>
    </w:p>
    <w:p w14:paraId="79387CC7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proofErr w:type="spellStart"/>
      <w:r w:rsidRPr="00C411D9">
        <w:rPr>
          <w:rFonts w:ascii="맑은 고딕" w:eastAsia="맑은 고딕" w:hAnsi="맑은 고딕"/>
          <w:color w:val="000000" w:themeColor="text1"/>
          <w:lang w:eastAsia="ko-KR"/>
        </w:rPr>
        <w:t>위치별</w:t>
      </w:r>
      <w:proofErr w:type="spellEnd"/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매립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시공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사진</w:t>
      </w:r>
    </w:p>
    <w:p w14:paraId="0717D55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최종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·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고정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구조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도면</w:t>
      </w:r>
    </w:p>
    <w:p w14:paraId="3860CFA9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유지관리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설명서</w:t>
      </w:r>
    </w:p>
    <w:p w14:paraId="750B6AC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강풍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등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상황에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따른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안전관리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안내</w:t>
      </w:r>
    </w:p>
    <w:p w14:paraId="520CFD3C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보증서와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하자보수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연락처</w:t>
      </w:r>
    </w:p>
    <w:p w14:paraId="575BBAA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관계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법령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계약에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따라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요구되는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하자보수보증서</w:t>
      </w:r>
    </w:p>
    <w:p w14:paraId="7514093B" w14:textId="77777777" w:rsidR="0045413D" w:rsidRPr="00C411D9" w:rsidRDefault="00C411D9">
      <w:pPr>
        <w:keepNext/>
        <w:spacing w:before="140"/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lastRenderedPageBreak/>
        <w:t xml:space="preserve">6.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하자보수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b/>
          <w:color w:val="000000" w:themeColor="text1"/>
          <w:lang w:eastAsia="ko-KR"/>
        </w:rPr>
        <w:t>유지관리</w:t>
      </w:r>
    </w:p>
    <w:p w14:paraId="1CB30C9B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검수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완료일부터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1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이상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시공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하자에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대한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책임을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부담하되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관계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법령에서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기간을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정한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경우에는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기간을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적용합니다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1BF746A4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업체는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하자접수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연락처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현장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방문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일정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교체부품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공급계획을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제출합니다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p w14:paraId="785DBB1F" w14:textId="77777777" w:rsidR="0045413D" w:rsidRPr="00C411D9" w:rsidRDefault="00C411D9">
      <w:pPr>
        <w:rPr>
          <w:rFonts w:ascii="맑은 고딕" w:eastAsia="맑은 고딕" w:hAnsi="맑은 고딕"/>
          <w:color w:val="000000" w:themeColor="text1"/>
          <w:lang w:eastAsia="ko-KR"/>
        </w:rPr>
      </w:pPr>
      <w:r w:rsidRPr="00C411D9">
        <w:rPr>
          <w:rFonts w:ascii="맑은 고딕" w:eastAsia="맑은 고딕" w:hAnsi="맑은 고딕"/>
          <w:color w:val="000000" w:themeColor="text1"/>
          <w:lang w:eastAsia="ko-KR"/>
        </w:rPr>
        <w:t>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.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하자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발생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발주자와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보수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일정을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협의하여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조치하며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,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안전상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위험이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있는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경우에는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우선적인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사용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제한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및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안전조치를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 xml:space="preserve"> 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실시합니다</w:t>
      </w:r>
      <w:r w:rsidRPr="00C411D9">
        <w:rPr>
          <w:rFonts w:ascii="맑은 고딕" w:eastAsia="맑은 고딕" w:hAnsi="맑은 고딕"/>
          <w:color w:val="000000" w:themeColor="text1"/>
          <w:lang w:eastAsia="ko-KR"/>
        </w:rPr>
        <w:t>.</w:t>
      </w:r>
    </w:p>
    <w:sectPr w:rsidR="0045413D" w:rsidRPr="00C411D9" w:rsidSect="00034616">
      <w:pgSz w:w="11906" w:h="16838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KR Thin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5413D"/>
    <w:rsid w:val="00AA1D8D"/>
    <w:rsid w:val="00B47730"/>
    <w:rsid w:val="00C411D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CC8C16"/>
  <w14:defaultImageDpi w14:val="300"/>
  <w15:docId w15:val="{4DC523E5-AD11-4166-B09A-47AA855B7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/>
    </w:pPr>
    <w:rPr>
      <w:rFonts w:ascii="Noto Sans KR Thin" w:eastAsia="Noto Sans KR Thin" w:hAnsi="Noto Sans KR Thin"/>
      <w:sz w:val="20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2013-12-23T23:15:00Z</dcterms:created>
  <dcterms:modified xsi:type="dcterms:W3CDTF">2026-10-01T02:04:00Z</dcterms:modified>
  <cp:category/>
</cp:coreProperties>
</file>