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1f3864" w:space="0" w:sz="4" w:val="single"/>
              <w:left w:color="1f3864" w:space="0" w:sz="4" w:val="single"/>
              <w:bottom w:color="1f3864" w:space="0" w:sz="4" w:val="single"/>
              <w:right w:color="1f3864" w:space="0" w:sz="4" w:val="single"/>
            </w:tcBorders>
            <w:shd w:fill="1f3864" w:val="clear"/>
            <w:tcMar>
              <w:top w:w="160.0" w:type="dxa"/>
              <w:left w:w="100.0" w:type="dxa"/>
              <w:bottom w:w="1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b w:val="1"/>
                <w:bCs w:val="1"/>
                <w:color w:val="ffffff"/>
                <w:sz w:val="26"/>
                <w:szCs w:val="26"/>
                <w:rtl w:val="0"/>
              </w:rPr>
              <w:t xml:space="preserve">FORENA 한화포레나 평택화양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4">
      <w:pPr>
        <w:spacing w:after="0" w:before="0" w:lineRule="auto"/>
        <w:jc w:val="left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80" w:before="200" w:lineRule="auto"/>
        <w:jc w:val="center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40" w:lineRule="auto"/>
        <w:jc w:val="center"/>
        <w:rPr/>
      </w:pPr>
      <w:r w:rsidDel="00000000" w:rsidR="00000000" w:rsidRPr="00000000">
        <w:rPr>
          <w:rFonts w:ascii="맑은 고딕" w:cs="맑은 고딕" w:eastAsia="맑은 고딕" w:hAnsi="맑은 고딕"/>
          <w:b w:val="1"/>
          <w:bCs w:val="1"/>
          <w:i w:val="0"/>
          <w:iCs w:val="0"/>
          <w:sz w:val="30"/>
          <w:szCs w:val="30"/>
          <w:rtl w:val="0"/>
        </w:rPr>
        <w:t xml:space="preserve">예초·잡초작업 용역업체 선정 공고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00" w:before="0" w:lineRule="auto"/>
        <w:jc w:val="center"/>
        <w:rPr/>
      </w:pPr>
      <w:r w:rsidDel="00000000" w:rsidR="00000000" w:rsidRPr="00000000">
        <w:rPr>
          <w:rFonts w:ascii="맑은 고딕" w:cs="맑은 고딕" w:eastAsia="맑은 고딕" w:hAnsi="맑은 고딕"/>
          <w:b w:val="1"/>
          <w:bCs w:val="1"/>
          <w:i w:val="0"/>
          <w:iCs w:val="0"/>
          <w:sz w:val="20"/>
          <w:szCs w:val="20"/>
          <w:rtl w:val="0"/>
        </w:rPr>
        <w:t xml:space="preserve">(일반경쟁입찰 / 최저가낙찰제 / 전자입찰)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1470"/>
        <w:gridCol w:w="3210"/>
        <w:gridCol w:w="1800"/>
        <w:gridCol w:w="2880"/>
        <w:tblGridChange w:id="0">
          <w:tblGrid>
            <w:gridCol w:w="1470"/>
            <w:gridCol w:w="3210"/>
            <w:gridCol w:w="1800"/>
            <w:gridCol w:w="288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1f3864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공고번호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20"/>
                <w:szCs w:val="20"/>
                <w:rtl w:val="0"/>
              </w:rPr>
              <w:t xml:space="preserve">한포관 제2026-83호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1f3864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공고(게시)기간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20"/>
                <w:szCs w:val="20"/>
                <w:rtl w:val="0"/>
              </w:rPr>
              <w:t xml:space="preserve">2026.9.16.(수)~9.28.(월)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D">
      <w:pPr>
        <w:spacing w:after="120" w:before="0" w:lineRule="auto"/>
        <w:jc w:val="left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0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「공동주택관리법」 제25조, 같은 법 시행령 제25조 및 「주택관리업자 및 사업자 선정지침」에 따라 당 아파트 단지 내 조경 구역 '예초·잡초작업 용역업체' 선정을 위하여 아래와 같이 공고합니다.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20" w:before="240" w:lineRule="auto"/>
        <w:rPr/>
      </w:pPr>
      <w:r w:rsidDel="00000000" w:rsidR="00000000" w:rsidRPr="00000000">
        <w:rPr>
          <w:rFonts w:ascii="맑은 고딕" w:cs="맑은 고딕" w:eastAsia="맑은 고딕" w:hAnsi="맑은 고딕"/>
          <w:b w:val="1"/>
          <w:bCs w:val="1"/>
          <w:sz w:val="22"/>
          <w:szCs w:val="22"/>
          <w:rtl w:val="0"/>
        </w:rPr>
        <w:t xml:space="preserve">1. 단지 개요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가. 단지명: 한화포레나 평택화양아파트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나. 소재지: 경기도 평택시 현덕면 화양용비로 38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다. 단지규모: 10개동 995세대 외 부대 및 복리시설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before="240" w:lineRule="auto"/>
        <w:rPr/>
      </w:pPr>
      <w:r w:rsidDel="00000000" w:rsidR="00000000" w:rsidRPr="00000000">
        <w:rPr>
          <w:rFonts w:ascii="맑은 고딕" w:cs="맑은 고딕" w:eastAsia="맑은 고딕" w:hAnsi="맑은 고딕"/>
          <w:b w:val="1"/>
          <w:bCs w:val="1"/>
          <w:sz w:val="22"/>
          <w:szCs w:val="22"/>
          <w:rtl w:val="0"/>
        </w:rPr>
        <w:t xml:space="preserve">2. 입찰 사항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가. 입찰종류: 일반경쟁입찰, 최저가낙찰제, 전자입찰(www.k-apt.go.kr)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나. 작업내용: 단지 내 조경 구역(화단, 산책로 주변, 경사면 등) 예초 및 잡초제거 작업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다. 작업면적: 조경(식재)면적 7,185.28㎡ (대지면적 47,901.90㎡의 15%에 해당하는 면적)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라. 작업횟수: 예초 연 3회, 제초(잡초 제거) 연 3회 (각각 별도 실시)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마. 계약기간: 계약체결일로부터 1년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20" w:before="240" w:lineRule="auto"/>
        <w:rPr/>
      </w:pPr>
      <w:r w:rsidDel="00000000" w:rsidR="00000000" w:rsidRPr="00000000">
        <w:rPr>
          <w:rFonts w:ascii="맑은 고딕" w:cs="맑은 고딕" w:eastAsia="맑은 고딕" w:hAnsi="맑은 고딕"/>
          <w:b w:val="1"/>
          <w:bCs w:val="1"/>
          <w:sz w:val="22"/>
          <w:szCs w:val="22"/>
          <w:rtl w:val="0"/>
        </w:rPr>
        <w:t xml:space="preserve">3. 입찰 참가자격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가. 국토교통부 고시 제2024-196호 제26조(참가자격의 제한) 제①항 각 호에 해당하지 아니하는 사업자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나. 조경관리업, 조경식재공사업 또는 이와 유사한 업종으로 사업자등록을 필한 업체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다. 예초·잡초작업에 필요한 예초기 등 장비를 보유한 업체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120" w:before="240" w:lineRule="auto"/>
        <w:rPr/>
      </w:pPr>
      <w:r w:rsidDel="00000000" w:rsidR="00000000" w:rsidRPr="00000000">
        <w:rPr>
          <w:rFonts w:ascii="맑은 고딕" w:cs="맑은 고딕" w:eastAsia="맑은 고딕" w:hAnsi="맑은 고딕"/>
          <w:b w:val="1"/>
          <w:bCs w:val="1"/>
          <w:sz w:val="22"/>
          <w:szCs w:val="22"/>
          <w:rtl w:val="0"/>
        </w:rPr>
        <w:t xml:space="preserve">4. 제출서류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가. 사업자등록증 사본 1부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나. 국세 및 지방세 납세증명서 각 1부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다. 입찰서 및 입찰가격 산출내역서 1부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라. 장비보유현황(예초기 등 보유 증빙자료) 1부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마. 최근 3년 이내 유사 용역 수행실적 증명서(있는 경우) 1부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바. 입찰보증금(입찰금액의 5% 이상)에 해당하는 현금, 공제증권, 보증증권 중 납부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120" w:before="240" w:lineRule="auto"/>
        <w:rPr/>
      </w:pPr>
      <w:r w:rsidDel="00000000" w:rsidR="00000000" w:rsidRPr="00000000">
        <w:rPr>
          <w:rFonts w:ascii="맑은 고딕" w:cs="맑은 고딕" w:eastAsia="맑은 고딕" w:hAnsi="맑은 고딕"/>
          <w:b w:val="1"/>
          <w:bCs w:val="1"/>
          <w:sz w:val="22"/>
          <w:szCs w:val="22"/>
          <w:rtl w:val="0"/>
        </w:rPr>
        <w:t xml:space="preserve">5. 현장설명회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없음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120" w:before="240" w:lineRule="auto"/>
        <w:rPr/>
      </w:pPr>
      <w:r w:rsidDel="00000000" w:rsidR="00000000" w:rsidRPr="00000000">
        <w:rPr>
          <w:rFonts w:ascii="맑은 고딕" w:cs="맑은 고딕" w:eastAsia="맑은 고딕" w:hAnsi="맑은 고딕"/>
          <w:b w:val="1"/>
          <w:bCs w:val="1"/>
          <w:sz w:val="22"/>
          <w:szCs w:val="22"/>
          <w:rtl w:val="0"/>
        </w:rPr>
        <w:t xml:space="preserve">6. 서류접수 및 개찰일시·장소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2000"/>
        <w:gridCol w:w="2960"/>
        <w:gridCol w:w="4400"/>
        <w:tblGridChange w:id="0">
          <w:tblGrid>
            <w:gridCol w:w="2000"/>
            <w:gridCol w:w="2960"/>
            <w:gridCol w:w="440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1f3864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구분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1f3864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일시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1f3864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비고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입찰공고 게시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2026.9.16.(수)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K-apt·관리사무소 홈페이지·동별 게시판 동시 게시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서류 열람·교부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2026.9.16.(수)~9.27.(일)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전자입찰시스템 내 서류 다운로드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입찰서 제출 마감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2026.9.28.(월) 17:00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전자입찰시스템(www.k-apt.go.kr)을 통한 제출만 인정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개찰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2026.9.28.(월) 18:00 이후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당 아파트 입찰담당자 PC (단지 사정에 따라 변경될 수 있음)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계약 체결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낙찰 통보일로부터 10일 이내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기한 내 미체결 시 낙찰 무효 (늦어도 10.8.목)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A">
      <w:pPr>
        <w:spacing w:after="160" w:before="0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before="240" w:lineRule="auto"/>
        <w:rPr/>
      </w:pPr>
      <w:r w:rsidDel="00000000" w:rsidR="00000000" w:rsidRPr="00000000">
        <w:rPr>
          <w:rFonts w:ascii="맑은 고딕" w:cs="맑은 고딕" w:eastAsia="맑은 고딕" w:hAnsi="맑은 고딕"/>
          <w:b w:val="1"/>
          <w:bCs w:val="1"/>
          <w:sz w:val="22"/>
          <w:szCs w:val="22"/>
          <w:rtl w:val="0"/>
        </w:rPr>
        <w:t xml:space="preserve">7. 낙찰자 결정방법 (최저가낙찰제)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가. 유효한 입찰자(2인 이상 경쟁 성립) 중 예정가격 이하 최저가격으로 입찰한 자를 낙찰자로 결정함.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나. 입찰가격 산출내역서상 항목별 산출기준에 적합하지 않게 작성된 견적(덤핑 단가 등)은 무효 처리할 수 있음.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다. 유효경쟁이 성립되지 아니한 경우(단독 응찰 등) 재공고 후 수의계약으로 전환할 수 있음.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라. 선정된 업체에는 유선으로 통보함.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before="240" w:lineRule="auto"/>
        <w:rPr/>
      </w:pPr>
      <w:r w:rsidDel="00000000" w:rsidR="00000000" w:rsidRPr="00000000">
        <w:rPr>
          <w:rFonts w:ascii="맑은 고딕" w:cs="맑은 고딕" w:eastAsia="맑은 고딕" w:hAnsi="맑은 고딕"/>
          <w:b w:val="1"/>
          <w:bCs w:val="1"/>
          <w:sz w:val="22"/>
          <w:szCs w:val="22"/>
          <w:rtl w:val="0"/>
        </w:rPr>
        <w:t xml:space="preserve">8. 기타사항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가. 국토교통부 고시 제2024-196호 「주택관리업자 및 사업자 선정지침」 제26조 제1항에 의거 해당 입찰과 관련하여 물품·금품·발전기금 등을 제시하여서는 아니 되며, 제시한 사업자에 대해서는 참가자격을 제한한다.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나. 각종 서류에 대한 입증 책임은 입찰참가자에게 있으며 입증이 불가한 경우에는 인정하지 아니한다.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다. 입찰에 관한 제반 사항을 완전히 숙지한 후 응찰하기 바라며, 숙지하지 못한 책임은 입찰자에게 있음.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라. 입찰공고에 명시되지 않은 사항은 공동주택관리법령 및 「주택관리업자 및 사업자 선정지침」을 따르며, 기타 자세한 사항은 담당자(☎ 031-615-4190)로 문의 바람.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30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마. 입찰 무효 시 무효 사유는 유선 또는 FAX로 통보함.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60" w:lineRule="auto"/>
        <w:jc w:val="center"/>
        <w:rPr/>
      </w:pPr>
      <w:r w:rsidDel="00000000" w:rsidR="00000000" w:rsidRPr="00000000">
        <w:rPr>
          <w:rFonts w:ascii="맑은 고딕" w:cs="맑은 고딕" w:eastAsia="맑은 고딕" w:hAnsi="맑은 고딕"/>
          <w:b w:val="0"/>
          <w:bCs w:val="0"/>
          <w:i w:val="0"/>
          <w:iCs w:val="0"/>
          <w:sz w:val="20"/>
          <w:szCs w:val="20"/>
          <w:rtl w:val="0"/>
        </w:rPr>
        <w:t xml:space="preserve">2026년 9월 16일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0" w:lineRule="auto"/>
        <w:jc w:val="center"/>
        <w:rPr/>
      </w:pPr>
      <w:r w:rsidDel="00000000" w:rsidR="00000000" w:rsidRPr="00000000">
        <w:rPr>
          <w:rFonts w:ascii="맑은 고딕" w:cs="맑은 고딕" w:eastAsia="맑은 고딕" w:hAnsi="맑은 고딕"/>
          <w:b w:val="1"/>
          <w:bCs w:val="1"/>
          <w:i w:val="0"/>
          <w:iCs w:val="0"/>
          <w:sz w:val="20"/>
          <w:szCs w:val="20"/>
          <w:rtl w:val="0"/>
        </w:rPr>
        <w:t xml:space="preserve">주식회사 미래에이비엠 대표이사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400" w:lineRule="auto"/>
        <w:jc w:val="center"/>
        <w:rPr/>
      </w:pPr>
      <w:r w:rsidDel="00000000" w:rsidR="00000000" w:rsidRPr="00000000">
        <w:rPr>
          <w:rFonts w:ascii="맑은 고딕" w:cs="맑은 고딕" w:eastAsia="맑은 고딕" w:hAnsi="맑은 고딕"/>
          <w:b w:val="1"/>
          <w:bCs w:val="1"/>
          <w:i w:val="0"/>
          <w:iCs w:val="0"/>
          <w:sz w:val="20"/>
          <w:szCs w:val="20"/>
          <w:rtl w:val="0"/>
        </w:rPr>
        <w:t xml:space="preserve">대리인 한화포레나 평택화양아파트 관리소장 (직인생략)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pageBreakBefore w:val="1"/>
        <w:rPr/>
      </w:pPr>
      <w:r w:rsidDel="00000000" w:rsidR="00000000" w:rsidRPr="00000000">
        <w:rPr>
          <w:rFonts w:ascii="맑은 고딕" w:cs="맑은 고딕" w:eastAsia="맑은 고딕" w:hAnsi="맑은 고딕"/>
          <w:b w:val="1"/>
          <w:bCs w:val="1"/>
          <w:i w:val="0"/>
          <w:iCs w:val="0"/>
          <w:sz w:val="20"/>
          <w:szCs w:val="20"/>
          <w:rtl w:val="0"/>
        </w:rPr>
        <w:t xml:space="preserve">【붙임 1】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80" w:before="0" w:lineRule="auto"/>
        <w:jc w:val="left"/>
        <w:rPr/>
      </w:pPr>
      <w:r w:rsidDel="00000000" w:rsidR="00000000" w:rsidRPr="00000000">
        <w:rPr>
          <w:rFonts w:ascii="맑은 고딕" w:cs="맑은 고딕" w:eastAsia="맑은 고딕" w:hAnsi="맑은 고딕"/>
          <w:b w:val="0"/>
          <w:bCs w:val="0"/>
          <w:i w:val="0"/>
          <w:iCs w:val="0"/>
          <w:sz w:val="20"/>
          <w:szCs w:val="20"/>
          <w:rtl w:val="0"/>
        </w:rPr>
        <w:t xml:space="preserve">【별지 제1호 서식】 (제8조제1항 관련)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122.519685039371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2721.259842519685"/>
        <w:gridCol w:w="2721.259842519685"/>
        <w:gridCol w:w="2000"/>
        <w:gridCol w:w="2680"/>
        <w:tblGridChange w:id="0">
          <w:tblGrid>
            <w:gridCol w:w="2721.259842519685"/>
            <w:gridCol w:w="2721.259842519685"/>
            <w:gridCol w:w="2000"/>
            <w:gridCol w:w="2680"/>
          </w:tblGrid>
        </w:tblGridChange>
      </w:tblGrid>
      <w:tr>
        <w:trPr>
          <w:cantSplit w:val="0"/>
          <w:trHeight w:val="120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b w:val="1"/>
                <w:bCs w:val="1"/>
                <w:sz w:val="34"/>
                <w:szCs w:val="34"/>
                <w:rtl w:val="0"/>
              </w:rPr>
              <w:t xml:space="preserve">입 찰 서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20"/>
                <w:szCs w:val="20"/>
                <w:rtl w:val="0"/>
              </w:rPr>
              <w:t xml:space="preserve">*참 가 번 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20"/>
                <w:szCs w:val="20"/>
                <w:rtl w:val="0"/>
              </w:rPr>
              <w:t xml:space="preserve">입찰명칭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20"/>
                <w:szCs w:val="20"/>
                <w:rtl w:val="0"/>
              </w:rPr>
              <w:t xml:space="preserve">입 찰 가 액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20"/>
                <w:szCs w:val="20"/>
                <w:rtl w:val="0"/>
              </w:rPr>
              <w:t xml:space="preserve">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20"/>
                <w:szCs w:val="20"/>
                <w:rtl w:val="0"/>
              </w:rPr>
              <w:t xml:space="preserve">입찰보증금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20"/>
                <w:szCs w:val="20"/>
                <w:rtl w:val="0"/>
              </w:rPr>
              <w:t xml:space="preserve">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8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20"/>
                <w:szCs w:val="20"/>
                <w:rtl w:val="0"/>
              </w:rPr>
              <w:t xml:space="preserve">위와 같이 입찰보증금(입찰가격의 100분의 5 이상)을 첨부하여 입찰합니다.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20"/>
                <w:szCs w:val="20"/>
                <w:rtl w:val="0"/>
              </w:rPr>
              <w:t xml:space="preserve">년        월        일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25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b w:val="1"/>
                <w:bCs w:val="1"/>
                <w:sz w:val="24"/>
                <w:szCs w:val="24"/>
                <w:rtl w:val="0"/>
              </w:rPr>
              <w:t xml:space="preserve">입 찰 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7.0866141732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20"/>
                <w:szCs w:val="20"/>
                <w:rtl w:val="0"/>
              </w:rPr>
              <w:t xml:space="preserve">상호(성명)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7.0866141732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20"/>
                <w:szCs w:val="20"/>
                <w:rtl w:val="0"/>
              </w:rPr>
              <w:t xml:space="preserve">* 대표자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20"/>
                <w:szCs w:val="20"/>
                <w:rtl w:val="0"/>
              </w:rPr>
              <w:t xml:space="preserve">성명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7.0866141732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20"/>
                <w:szCs w:val="20"/>
                <w:rtl w:val="0"/>
              </w:rPr>
              <w:t xml:space="preserve">법인등록번호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20"/>
                <w:szCs w:val="20"/>
                <w:rtl w:val="0"/>
              </w:rPr>
              <w:t xml:space="preserve">(개인은 생년월일)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7.0866141732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20"/>
                <w:szCs w:val="20"/>
                <w:rtl w:val="0"/>
              </w:rPr>
              <w:t xml:space="preserve">사업자등록번호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7.0866141732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20"/>
                <w:szCs w:val="20"/>
                <w:rtl w:val="0"/>
              </w:rPr>
              <w:t xml:space="preserve">주소(전화번호)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25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jc w:val="right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b w:val="1"/>
                <w:bCs w:val="1"/>
                <w:sz w:val="20"/>
                <w:szCs w:val="20"/>
                <w:rtl w:val="0"/>
              </w:rPr>
              <w:t xml:space="preserve">미래에이비엠 대표이사 대리인 한화포레나 평택화양아파트관리사무소장    귀중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20"/>
                <w:szCs w:val="20"/>
                <w:rtl w:val="0"/>
              </w:rPr>
              <w:t xml:space="preserve">기재방법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8"/>
                <w:szCs w:val="18"/>
                <w:rtl w:val="0"/>
              </w:rPr>
              <w:t xml:space="preserve">3.* 참가번호는 기재하지 마십시오.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2">
      <w:pPr>
        <w:spacing w:before="20" w:lineRule="auto"/>
        <w:jc w:val="right"/>
        <w:rPr/>
      </w:pPr>
      <w:r w:rsidDel="00000000" w:rsidR="00000000" w:rsidRPr="00000000">
        <w:rPr>
          <w:rFonts w:ascii="맑은 고딕" w:cs="맑은 고딕" w:eastAsia="맑은 고딕" w:hAnsi="맑은 고딕"/>
          <w:b w:val="0"/>
          <w:bCs w:val="0"/>
          <w:i w:val="0"/>
          <w:iCs w:val="0"/>
          <w:sz w:val="16"/>
          <w:szCs w:val="16"/>
          <w:rtl w:val="0"/>
        </w:rPr>
        <w:t xml:space="preserve">210㎜×297㎜(일반용지 60g/㎡)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pageBreakBefore w:val="1"/>
        <w:spacing w:after="160" w:before="0" w:lineRule="auto"/>
        <w:jc w:val="left"/>
        <w:rPr/>
      </w:pPr>
      <w:r w:rsidDel="00000000" w:rsidR="00000000" w:rsidRPr="00000000">
        <w:rPr>
          <w:rFonts w:ascii="맑은 고딕" w:cs="맑은 고딕" w:eastAsia="맑은 고딕" w:hAnsi="맑은 고딕"/>
          <w:b w:val="1"/>
          <w:bCs w:val="1"/>
          <w:i w:val="0"/>
          <w:iCs w:val="0"/>
          <w:sz w:val="22"/>
          <w:szCs w:val="22"/>
          <w:rtl w:val="0"/>
        </w:rPr>
        <w:t xml:space="preserve">【붙임 2】 예초·잡초작업비 산출내역서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3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2445"/>
        <w:gridCol w:w="4185"/>
        <w:gridCol w:w="2730"/>
        <w:tblGridChange w:id="0">
          <w:tblGrid>
            <w:gridCol w:w="2445"/>
            <w:gridCol w:w="4185"/>
            <w:gridCol w:w="2730"/>
          </w:tblGrid>
        </w:tblGridChange>
      </w:tblGrid>
      <w:tr>
        <w:trPr>
          <w:cantSplit w:val="0"/>
          <w:trHeight w:val="735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1f3864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구분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1f3864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산출내역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1f3864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b w:val="1"/>
                <w:bCs w:val="1"/>
                <w:color w:val="ffffff"/>
                <w:sz w:val="19"/>
                <w:szCs w:val="19"/>
                <w:rtl w:val="0"/>
              </w:rPr>
              <w:t xml:space="preserve">금액(원)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① 예초작업비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작업면적 7,185.28㎡ × ㎡당 단가 × 3회(연간)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② 제초(잡초제거)작업비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작업면적 7,185.28㎡ × ㎡당 단가 × 3회(연간)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③ 폐기물 처리비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예초·제초 후 발생 폐기물 수거·처리 비용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④ 장비·유류비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예초기 등 장비 사용료 및 유류비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⑤ 안전관리비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작업 중 안전표지·안전관리 비용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b w:val="1"/>
                <w:bCs w:val="1"/>
                <w:sz w:val="19"/>
                <w:szCs w:val="19"/>
                <w:rtl w:val="0"/>
              </w:rPr>
              <w:t xml:space="preserve">소계 (Ⅰ)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① + ② + ③ + ④ + 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일반관리비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소계(Ⅰ) × 2%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기업이윤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소계(Ⅰ) × 2%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부가가치세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(소계(Ⅰ)+일반관리비+기업이윤) × 10%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jc w:val="center"/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b w:val="1"/>
                <w:bCs w:val="1"/>
                <w:sz w:val="19"/>
                <w:szCs w:val="19"/>
                <w:rtl w:val="0"/>
              </w:rPr>
              <w:t xml:space="preserve">입찰가액 (총액)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rPr/>
            </w:pPr>
            <w:r w:rsidDel="00000000" w:rsidR="00000000" w:rsidRPr="00000000">
              <w:rPr>
                <w:rFonts w:ascii="맑은 고딕" w:cs="맑은 고딕" w:eastAsia="맑은 고딕" w:hAnsi="맑은 고딕"/>
                <w:sz w:val="19"/>
                <w:szCs w:val="19"/>
                <w:rtl w:val="0"/>
              </w:rPr>
              <w:t xml:space="preserve">위 합계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6">
      <w:pPr>
        <w:spacing w:after="200" w:before="0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b w:val="1"/>
          <w:bCs w:val="1"/>
          <w:i w:val="0"/>
          <w:iCs w:val="0"/>
          <w:sz w:val="20"/>
          <w:szCs w:val="20"/>
          <w:rtl w:val="0"/>
        </w:rPr>
        <w:t xml:space="preserve">※ 산출내역서 작성 시 유의 사항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• 작업면적(7,185.28㎡)은 대지면적(47,901.90㎡)의 15%에 해당하는 조경(식재)면적을 기준으로 함.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• 금액 산정 시 원 단위 이하는 절상한다.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spacing w:after="80" w:lineRule="auto"/>
        <w:rPr/>
      </w:pPr>
      <w:r w:rsidDel="00000000" w:rsidR="00000000" w:rsidRPr="00000000">
        <w:rPr>
          <w:rFonts w:ascii="맑은 고딕" w:cs="맑은 고딕" w:eastAsia="맑은 고딕" w:hAnsi="맑은 고딕"/>
          <w:sz w:val="20"/>
          <w:szCs w:val="20"/>
          <w:rtl w:val="0"/>
        </w:rPr>
        <w:t xml:space="preserve">• 최저임금법, 산업안전보건법 등 관계 법령에 미달되게 산정한 견적은 무효 처리할 수 있음.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000" w:top="1000" w:left="1100" w:right="11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맑은 고딕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맑은 고딕" w:cs="맑은 고딕" w:eastAsia="맑은 고딕" w:hAnsi="맑은 고딕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맑은 고딕" w:cs="맑은 고딕" w:eastAsia="맑은 고딕" w:hAnsi="맑은 고딕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맑은 고딕" w:cs="맑은 고딕" w:eastAsia="맑은 고딕" w:hAnsi="맑은 고딕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맑은 고딕" w:cs="맑은 고딕" w:eastAsia="맑은 고딕" w:hAnsi="맑은 고딕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맑은 고딕" w:cs="맑은 고딕" w:eastAsia="맑은 고딕" w:hAnsi="맑은 고딕"/>
      <w:b w:val="0"/>
      <w:bCs w:val="0"/>
      <w:i w:val="1"/>
      <w:iCs w:val="1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맑은 고딕" w:cs="맑은 고딕" w:eastAsia="맑은 고딕" w:hAnsi="맑은 고딕"/>
      <w:b w:val="0"/>
      <w:bCs w:val="0"/>
      <w:i w:val="0"/>
      <w:iCs w:val="0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맑은 고딕" w:cs="맑은 고딕" w:eastAsia="맑은 고딕" w:hAnsi="맑은 고딕"/>
      <w:b w:val="0"/>
      <w:bCs w:val="0"/>
      <w:i w:val="0"/>
      <w:iCs w:val="0"/>
      <w:smallCaps w:val="0"/>
      <w:strike w:val="0"/>
      <w:color w:val="1f4d78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맑은 고딕" w:cs="맑은 고딕" w:eastAsia="맑은 고딕" w:hAnsi="맑은 고딕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="240" w:lineRule="auto"/>
      <w:ind w:left="0" w:right="0" w:firstLine="0"/>
      <w:jc w:val="left"/>
    </w:pPr>
    <w:rPr>
      <w:rFonts w:ascii="맑은 고딕" w:cs="맑은 고딕" w:eastAsia="맑은 고딕" w:hAnsi="맑은 고딕"/>
      <w:b w:val="0"/>
      <w:bCs w:val="0"/>
      <w:i w:val="1"/>
      <w:iCs w:val="1"/>
      <w:smallCaps w:val="0"/>
      <w:strike w:val="0"/>
      <w:color w:val="666666"/>
      <w:sz w:val="48"/>
      <w:szCs w:val="48"/>
      <w:u w:val="none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